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міської ради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(___ ________ сесія 8 скликання)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 _____    2023 року № ___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19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 Р. О. Гоголь</w:t>
      </w:r>
    </w:p>
    <w:p w:rsidR="001966D7" w:rsidRDefault="001966D7" w:rsidP="00BE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1966D7" w:rsidRPr="001966D7" w:rsidRDefault="001966D7" w:rsidP="001966D7">
      <w:pPr>
        <w:keepNext/>
        <w:tabs>
          <w:tab w:val="left" w:pos="432"/>
        </w:tabs>
        <w:spacing w:after="0" w:line="240" w:lineRule="auto"/>
        <w:ind w:left="432" w:hanging="432"/>
        <w:jc w:val="center"/>
      </w:pPr>
      <w:r w:rsidRPr="001966D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СТАТУТ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1966D7" w:rsidRPr="001966D7" w:rsidRDefault="001966D7" w:rsidP="001966D7">
      <w:pPr>
        <w:spacing w:after="0" w:line="360" w:lineRule="auto"/>
        <w:jc w:val="center"/>
      </w:pPr>
      <w:r w:rsidRPr="001966D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1966D7" w:rsidRPr="001966D7" w:rsidRDefault="001966D7" w:rsidP="001966D7">
      <w:pPr>
        <w:spacing w:after="0" w:line="360" w:lineRule="auto"/>
        <w:jc w:val="center"/>
      </w:pPr>
      <w:r w:rsidRPr="001966D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1966D7" w:rsidRPr="001966D7" w:rsidRDefault="001966D7" w:rsidP="00196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1966D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1966D7" w:rsidRPr="001966D7" w:rsidRDefault="001966D7" w:rsidP="001966D7">
      <w:pPr>
        <w:spacing w:after="0" w:line="360" w:lineRule="auto"/>
        <w:jc w:val="center"/>
      </w:pPr>
      <w:r w:rsidRPr="001966D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ЄДРПОУ 36979569</w:t>
      </w:r>
    </w:p>
    <w:p w:rsidR="001966D7" w:rsidRPr="001966D7" w:rsidRDefault="001966D7" w:rsidP="001966D7">
      <w:pPr>
        <w:spacing w:after="0" w:line="240" w:lineRule="auto"/>
        <w:jc w:val="center"/>
      </w:pPr>
      <w:r w:rsidRPr="001966D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66D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Прилуки 2023 р.</w:t>
      </w:r>
    </w:p>
    <w:p w:rsidR="001966D7" w:rsidRPr="001966D7" w:rsidRDefault="001966D7" w:rsidP="001966D7">
      <w:pPr>
        <w:spacing w:after="0" w:line="240" w:lineRule="auto"/>
        <w:jc w:val="center"/>
      </w:pPr>
    </w:p>
    <w:p w:rsidR="001966D7" w:rsidRDefault="001966D7" w:rsidP="00BE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D7" w:rsidRDefault="001966D7" w:rsidP="00BE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D7" w:rsidRDefault="001966D7" w:rsidP="001966D7">
      <w:pPr>
        <w:pStyle w:val="a8"/>
        <w:numPr>
          <w:ilvl w:val="0"/>
          <w:numId w:val="5"/>
        </w:numPr>
        <w:spacing w:after="0" w:line="240" w:lineRule="auto"/>
      </w:pPr>
      <w:r w:rsidRPr="001966D7">
        <w:rPr>
          <w:rStyle w:val="1"/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ЗАГАЛЬНІ ПОЛОЖЕННЯ</w:t>
      </w:r>
    </w:p>
    <w:p w:rsidR="001966D7" w:rsidRDefault="001966D7" w:rsidP="001966D7">
      <w:pPr>
        <w:spacing w:after="0" w:line="240" w:lineRule="auto"/>
        <w:ind w:left="3600"/>
        <w:rPr>
          <w:lang w:val="uk-UA"/>
        </w:rPr>
      </w:pPr>
    </w:p>
    <w:p w:rsidR="001966D7" w:rsidRPr="007B57B6" w:rsidRDefault="001966D7" w:rsidP="001966D7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1.1. 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1.2. Засновником (Власником) підприємства та майна є територіальна громада 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м. Прилуки в особі Прилуцької міської ради.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1.3. Повна назва підприємства: комунальне підприємство «Послуга» Прилуцької міської ради Чернігівської області.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1.4. Місцезнаходження підприємства та його адреса: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Білецького -  Носенка, будинок 7.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844342" w:rsidRPr="00844342" w:rsidRDefault="00844342" w:rsidP="001966D7">
      <w:pPr>
        <w:spacing w:after="0" w:line="240" w:lineRule="auto"/>
        <w:jc w:val="center"/>
        <w:rPr>
          <w:lang w:val="uk-UA"/>
        </w:rPr>
      </w:pPr>
    </w:p>
    <w:p w:rsidR="001966D7" w:rsidRPr="00844342" w:rsidRDefault="001966D7" w:rsidP="001966D7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Метою діяльності підприємства є: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2.3.Предметом діяльності підприємства є: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завантаження вуличного сміття, ПСС, снігу, будівельних матеріалів, розчистка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каналізацій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екскаватором;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1966D7" w:rsidRPr="007B57B6" w:rsidRDefault="001966D7" w:rsidP="001966D7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1966D7" w:rsidRPr="007B57B6" w:rsidRDefault="001966D7" w:rsidP="001966D7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розчистка вулиць міста від снігу, сміття;</w:t>
      </w:r>
    </w:p>
    <w:p w:rsidR="001966D7" w:rsidRPr="007B57B6" w:rsidRDefault="001966D7" w:rsidP="001966D7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розчистка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каналізації міста вручну;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відлов бродячих тварин;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роботи транспорту по відлову бродячих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тварин;підмітання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вулиць міста 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(Т-25, МДК-4333);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автозупинок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мостів, лав в парку).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підготовка території міста для проведення свят (прибирання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заміна решіток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каналізації та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-приймальних колодязів;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грейдування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вулиць міста;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будівництво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біотермічних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ям;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1966D7" w:rsidRDefault="001966D7" w:rsidP="0019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Рішеннями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Прилуцької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міської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та/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або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її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виконавчого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органу на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Підприємство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може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бути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покладено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виконання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додаткових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завдань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видів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т (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послуг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направлених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удосконалення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системи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поводження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відходами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місті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Прилуки.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захоронення, включаючи контроль за цими операціями та нагляд за місцями видалення.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Збирання безпечних відходів;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Оброблення та видалення безпечних відходів;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Відновлення відсортованих відходів;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Зібрання та транспортування побутових відходів до місця утилізації;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Інша діяльність щодо поводження з відходами;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Інші види діяльності із прибирання;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Вивезення, переробка побутових відходів;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Збір несортованих ТПВ і прирівняних до них промислових;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Роздільний збір ТПВ і прирівняних до них промислових;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Сортування ТПВ і прирівняних до них промислових;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Пресування і пакування відсортованих ТПВ;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Реалізація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комплексу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дій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щодо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поводження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будівельними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негабаритними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відходами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які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утворюються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території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Прилуки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Експлуатація об'єктів поводження з відходами;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та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координація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робіт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вивезенням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захороненням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будівельних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негабаритних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відходів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полігон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Збирання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вторинної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сировини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66D7" w:rsidRDefault="001966D7" w:rsidP="001966D7">
      <w:pPr>
        <w:tabs>
          <w:tab w:val="left" w:pos="1418"/>
        </w:tabs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автосервісне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обслуговування та ремонт автомобілів;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розбирання та знесення будівель, споруд; земляні роботи;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по ремонту товарів народного споживання та продукції промислово-технічного призначення;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 об’єктів благоустрою;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санітарної очистки юридичним та фізичним особам;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деревообробці;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1966D7" w:rsidRDefault="001966D7" w:rsidP="001966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2.13. Поховання та під поховання урни з прахом померлих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колумбарну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нішу, в існуючу могилу, у землю.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2.15. Організація відправлення труни з тілом чи урни з прахом померлого за межі України.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2.16. Запаювання оцинкованої труни.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2.17. Замощення урни з прахом померлого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колумбарну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нішу.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1966D7" w:rsidRDefault="001966D7" w:rsidP="001966D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2.23. Посадка дерев кущів.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Формовочна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обрізка та розрідження кущів і крони дерев.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2.31. Організація відпочинку та розваг, в тому числі, організація та проведення ярмарок.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2.32.Інші види діяльності: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1966D7" w:rsidRDefault="001966D7" w:rsidP="001966D7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</w:t>
      </w:r>
      <w:proofErr w:type="spellStart"/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здоров</w:t>
      </w:r>
      <w:proofErr w:type="spellEnd"/>
      <w:r>
        <w:rPr>
          <w:rStyle w:val="1"/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1966D7" w:rsidRDefault="001966D7" w:rsidP="001966D7">
      <w:pPr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2.38.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Ветеринарна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4342" w:rsidRDefault="00844342" w:rsidP="001966D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66D7" w:rsidRPr="00844342" w:rsidRDefault="001966D7" w:rsidP="008C7666">
      <w:pPr>
        <w:pStyle w:val="a8"/>
        <w:numPr>
          <w:ilvl w:val="0"/>
          <w:numId w:val="6"/>
        </w:numPr>
        <w:tabs>
          <w:tab w:val="left" w:pos="-3810"/>
        </w:tabs>
        <w:spacing w:after="0" w:line="240" w:lineRule="auto"/>
      </w:pPr>
      <w:r w:rsidRPr="008C76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844342" w:rsidRDefault="00844342" w:rsidP="00844342">
      <w:pPr>
        <w:pStyle w:val="a8"/>
        <w:tabs>
          <w:tab w:val="left" w:pos="-3810"/>
        </w:tabs>
        <w:spacing w:after="0" w:line="240" w:lineRule="auto"/>
        <w:ind w:left="2040"/>
      </w:pPr>
    </w:p>
    <w:p w:rsidR="001966D7" w:rsidRDefault="001966D7" w:rsidP="001966D7">
      <w:pPr>
        <w:tabs>
          <w:tab w:val="left" w:pos="22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1966D7" w:rsidRPr="007B57B6" w:rsidRDefault="001966D7" w:rsidP="001966D7">
      <w:pPr>
        <w:tabs>
          <w:tab w:val="left" w:pos="222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1966D7" w:rsidRDefault="001966D7" w:rsidP="001966D7">
      <w:pPr>
        <w:tabs>
          <w:tab w:val="left" w:pos="22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1966D7" w:rsidRPr="008C7666" w:rsidRDefault="008C7666" w:rsidP="008C7666">
      <w:pPr>
        <w:pStyle w:val="a8"/>
        <w:tabs>
          <w:tab w:val="left" w:pos="0"/>
        </w:tabs>
        <w:spacing w:after="0" w:line="240" w:lineRule="auto"/>
        <w:ind w:left="204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    4. </w:t>
      </w:r>
      <w:r w:rsidR="001966D7" w:rsidRPr="008C76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УПРАВЛІННЯ ПІДРИЄМСТВОМ</w:t>
      </w:r>
    </w:p>
    <w:p w:rsidR="008C7666" w:rsidRDefault="008C7666" w:rsidP="008C7666">
      <w:pPr>
        <w:pStyle w:val="a8"/>
        <w:tabs>
          <w:tab w:val="left" w:pos="0"/>
        </w:tabs>
        <w:spacing w:after="0" w:line="240" w:lineRule="auto"/>
        <w:ind w:left="2040"/>
      </w:pP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4.1.Управління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4.2.Керівництво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1966D7" w:rsidRPr="007B57B6" w:rsidRDefault="001966D7" w:rsidP="001966D7">
      <w:pPr>
        <w:spacing w:after="0" w:line="240" w:lineRule="auto"/>
        <w:jc w:val="both"/>
        <w:rPr>
          <w:lang w:val="uk-UA"/>
        </w:rPr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4.3. 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</w:t>
      </w:r>
    </w:p>
    <w:p w:rsidR="001966D7" w:rsidRPr="007B57B6" w:rsidRDefault="001966D7" w:rsidP="001966D7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 Директор самостійно вирішує питання діяльності підприємства.</w:t>
      </w: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4.5.Директор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1966D7" w:rsidRDefault="001966D7" w:rsidP="0019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5.МАЙНО ТА СТАТУТНИЙ КАПІТАЛ ПІДПРИЄМСТВА</w:t>
      </w:r>
    </w:p>
    <w:p w:rsidR="001966D7" w:rsidRDefault="001966D7" w:rsidP="00196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1966D7" w:rsidRPr="007B57B6" w:rsidRDefault="001966D7" w:rsidP="001966D7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1966D7" w:rsidRPr="007B57B6" w:rsidRDefault="001966D7" w:rsidP="001966D7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 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8C7666" w:rsidRDefault="008C7666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C7666" w:rsidRDefault="008C7666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5.5. Джерелами формування майна Підприємства є: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матеріальні і грошові внески Засновника;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основні та оборотні фонди, які закріплені Власником за Підприємством;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реалізації продукції, робіт, послуг, а також інших видів господарської діяльності;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комерційної діяльності;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кредити банків та інших кредиторів;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капітальні вкладення та дотації з бюджетів;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майно, придбане  в інших суб’єктів господарювання, організацій та громадян в встановленому законодавством порядку;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безоплатні або благодійні внески пожертвування організацій підприємств громадян;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інші джерела, які не заборонені законодавством України.</w:t>
      </w:r>
    </w:p>
    <w:p w:rsidR="001966D7" w:rsidRDefault="001966D7" w:rsidP="001966D7">
      <w:pPr>
        <w:tabs>
          <w:tab w:val="left" w:pos="0"/>
          <w:tab w:val="left" w:pos="1276"/>
        </w:tabs>
        <w:spacing w:after="0" w:line="240" w:lineRule="auto"/>
        <w:jc w:val="both"/>
      </w:pPr>
    </w:p>
    <w:p w:rsidR="001966D7" w:rsidRPr="008C7666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7666"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5.6. Для забезпечення діяльності підприємства створюється статутний капітал у розмірі  </w:t>
      </w:r>
      <w:r w:rsidRPr="008C7666">
        <w:rPr>
          <w:rStyle w:val="1"/>
          <w:rFonts w:ascii="Times New Roman" w:hAnsi="Times New Roman" w:cs="Times New Roman"/>
          <w:b/>
          <w:sz w:val="28"/>
          <w:szCs w:val="28"/>
          <w:lang w:val="uk-UA"/>
        </w:rPr>
        <w:t>26 882 599 гривень 46 копійок</w:t>
      </w:r>
      <w:r w:rsidRPr="008C7666"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двадцять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шість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мільйонів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вісімсот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вісімдесят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дві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тисячі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п’ятсот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дев’яносто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дев’ять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гривень</w:t>
      </w:r>
      <w:proofErr w:type="spellEnd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46 </w:t>
      </w:r>
      <w:proofErr w:type="spellStart"/>
      <w:r w:rsidRPr="008C766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копійок</w:t>
      </w:r>
      <w:proofErr w:type="spellEnd"/>
      <w:r w:rsidRPr="008C7666"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>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майновими правами (в тому числі і право на інтелектуальну власність), грошові кошти в національній та іноземній валюті.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 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 Зобов’язання перед державним бюджетом, пенсійним та іншими фондами Підприємство здійснює самостійно.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 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5.10. За рахунок прибутку, що залишається у розпорядженні Підприємства, можуть формуватися фонди: резервний фонд, фонд розвитку, фонд преміювання, страховий фонд та інші.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 Власник не відповідає за зобов’язаннями підприємства, а підприємство не відповідає за зобов’язаннями Власника.</w:t>
      </w:r>
    </w:p>
    <w:p w:rsidR="001966D7" w:rsidRDefault="001966D7" w:rsidP="001966D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tabs>
          <w:tab w:val="left" w:pos="0"/>
        </w:tabs>
        <w:spacing w:after="0" w:line="240" w:lineRule="auto"/>
        <w:rPr>
          <w:rStyle w:val="1"/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>
        <w:rPr>
          <w:rStyle w:val="1"/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8C7666" w:rsidRDefault="008C7666" w:rsidP="001966D7">
      <w:pPr>
        <w:tabs>
          <w:tab w:val="left" w:pos="0"/>
        </w:tabs>
        <w:spacing w:after="0" w:line="240" w:lineRule="auto"/>
      </w:pP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6.1.Трудові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оплата їх праці та інші аспекти трудових відносин входять до компетенції директора підприємства.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6.2.Працівникам підприємства гарантується соціальний захист у відповідності до чинного законодавства України.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6.3.Повноваження трудового колективу реалізується загальними зборами трудового колективу підприємства.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6.4.На загальних зборах трудового колективу розглядаються питання: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 Проект колективного договору, звіт про його виконання обома сторонами;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6.4.2.Самоврядування трудового колективу та інші питання, віднесені законодавством до компетенції трудового колективу. Загальні збори приймають рішення більшістю в 2/3 голосів працівників, що приймають участь у загальних зборах.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8C7666" w:rsidRDefault="008C7666" w:rsidP="001966D7">
      <w:pPr>
        <w:tabs>
          <w:tab w:val="left" w:pos="0"/>
        </w:tabs>
        <w:spacing w:after="0" w:line="240" w:lineRule="auto"/>
        <w:jc w:val="both"/>
      </w:pPr>
    </w:p>
    <w:p w:rsidR="001966D7" w:rsidRDefault="001966D7" w:rsidP="001966D7">
      <w:pPr>
        <w:tabs>
          <w:tab w:val="left" w:pos="0"/>
        </w:tabs>
        <w:spacing w:after="0" w:line="240" w:lineRule="auto"/>
        <w:rPr>
          <w:rStyle w:val="1"/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</w:t>
      </w:r>
      <w:r>
        <w:rPr>
          <w:rStyle w:val="1"/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8C7666" w:rsidRPr="007B57B6" w:rsidRDefault="008C7666" w:rsidP="001966D7">
      <w:pPr>
        <w:tabs>
          <w:tab w:val="left" w:pos="0"/>
        </w:tabs>
        <w:spacing w:after="0" w:line="240" w:lineRule="auto"/>
        <w:rPr>
          <w:lang w:val="uk-UA"/>
        </w:rPr>
      </w:pPr>
    </w:p>
    <w:p w:rsidR="001966D7" w:rsidRPr="007B57B6" w:rsidRDefault="001966D7" w:rsidP="001966D7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7.2.Підприємство щорічно подає Засновнику звіт про результати своєї діяльності за минулий рік у встановлений строк.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7.5.Відомості не передбачені державною статистичною звітністю Підприємство надає згідно чинного законодавства.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</w:p>
    <w:p w:rsidR="001966D7" w:rsidRDefault="001966D7" w:rsidP="0019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8C7666" w:rsidRDefault="008C7666" w:rsidP="001966D7">
      <w:pPr>
        <w:spacing w:after="0" w:line="240" w:lineRule="auto"/>
        <w:jc w:val="center"/>
      </w:pP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8.2.Підприємство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  </w:t>
      </w:r>
    </w:p>
    <w:p w:rsidR="008C7666" w:rsidRDefault="008C7666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C7666" w:rsidRDefault="008C7666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Pr="007B57B6" w:rsidRDefault="001966D7" w:rsidP="001966D7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</w:t>
      </w:r>
    </w:p>
    <w:p w:rsidR="001966D7" w:rsidRDefault="001966D7" w:rsidP="001966D7">
      <w:pPr>
        <w:tabs>
          <w:tab w:val="left" w:pos="0"/>
        </w:tabs>
        <w:spacing w:after="0" w:line="240" w:lineRule="auto"/>
      </w:pPr>
      <w:r>
        <w:rPr>
          <w:rStyle w:val="1"/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</w:t>
      </w:r>
      <w:r>
        <w:rPr>
          <w:rStyle w:val="1"/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1966D7" w:rsidRDefault="001966D7" w:rsidP="001966D7">
      <w:pPr>
        <w:tabs>
          <w:tab w:val="left" w:pos="0"/>
        </w:tabs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9.3.Контроль за окремими сторонами діяльності підприємства здійснюють: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Якщо ці вимоги виходять за межі повноважень  цих органів, підприємство має право їх не виконувати.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9.5.Директор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8C7666" w:rsidRDefault="008C7666" w:rsidP="001966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tabs>
          <w:tab w:val="left" w:pos="66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10.ПРИПИНЕННЯ ПІДПРИЄМСТВА</w:t>
      </w:r>
    </w:p>
    <w:p w:rsidR="008C7666" w:rsidRDefault="008C7666" w:rsidP="001966D7">
      <w:pPr>
        <w:tabs>
          <w:tab w:val="left" w:pos="66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10.2.При реорганізації Підприємства вся сукупність його прав і обов’язків переходить до правонаступника.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10.3.Підприємство може бути ліквідовано: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 рішенням Засновника;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 підставі рішення суду або господарського суду;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інших  підстав, передбачених чинним законодавством України.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10.5. 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комісію, ліквідатора тощо) та встановлюють порядок і строки припинення  Підприємства відповідно до законодавства України.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 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10.7. Комісія вживає всіх необхідних заходів щодо виявлення кредиторів, а також письмово повідомляє їх про припинення  Підприємства.</w:t>
      </w:r>
    </w:p>
    <w:p w:rsidR="001966D7" w:rsidRDefault="001966D7" w:rsidP="001966D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C4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11.  ПОРЯДОК  ВНЕСЕННЯ  ЗМІН   ДО   УСТАНОВЧИХ ДОКУМЕНТІВ</w:t>
      </w:r>
    </w:p>
    <w:p w:rsidR="001966D7" w:rsidRDefault="001966D7" w:rsidP="001966D7">
      <w:pPr>
        <w:spacing w:after="0" w:line="240" w:lineRule="auto"/>
      </w:pP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 Прийняття рішення про внесення змін та доповнень до Статуту відноситься до компетенції Засновника.</w:t>
      </w:r>
    </w:p>
    <w:p w:rsidR="001966D7" w:rsidRDefault="001966D7" w:rsidP="001966D7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1966D7" w:rsidRDefault="001966D7" w:rsidP="0019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966D7" w:rsidRDefault="001966D7" w:rsidP="0019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</w:t>
      </w:r>
    </w:p>
    <w:p w:rsidR="001966D7" w:rsidRDefault="001966D7" w:rsidP="001966D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КП «Послуга» Прилуцької М</w:t>
      </w:r>
      <w:r w:rsidR="008C766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НІЯЗОВ  РУСЛАН  ЮСУПОВИЧ</w:t>
      </w:r>
    </w:p>
    <w:p w:rsidR="001966D7" w:rsidRDefault="001966D7" w:rsidP="001966D7"/>
    <w:p w:rsidR="006E3EB8" w:rsidRPr="00BE2A7A" w:rsidRDefault="006E3EB8" w:rsidP="001966D7">
      <w:pPr>
        <w:spacing w:after="140" w:line="288" w:lineRule="auto"/>
        <w:jc w:val="center"/>
      </w:pPr>
    </w:p>
    <w:sectPr w:rsidR="006E3EB8" w:rsidRPr="00BE2A7A" w:rsidSect="001A68DE">
      <w:headerReference w:type="default" r:id="rId7"/>
      <w:pgSz w:w="11906" w:h="16838" w:code="9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78" w:rsidRDefault="00B50778">
      <w:pPr>
        <w:spacing w:after="0" w:line="240" w:lineRule="auto"/>
      </w:pPr>
      <w:r>
        <w:separator/>
      </w:r>
    </w:p>
  </w:endnote>
  <w:endnote w:type="continuationSeparator" w:id="0">
    <w:p w:rsidR="00B50778" w:rsidRDefault="00B5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78" w:rsidRDefault="00B50778">
      <w:pPr>
        <w:spacing w:after="0" w:line="240" w:lineRule="auto"/>
      </w:pPr>
      <w:r>
        <w:separator/>
      </w:r>
    </w:p>
  </w:footnote>
  <w:footnote w:type="continuationSeparator" w:id="0">
    <w:p w:rsidR="00B50778" w:rsidRDefault="00B5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926458"/>
      <w:docPartObj>
        <w:docPartGallery w:val="Page Numbers (Top of Page)"/>
        <w:docPartUnique/>
      </w:docPartObj>
    </w:sdtPr>
    <w:sdtEndPr/>
    <w:sdtContent>
      <w:p w:rsidR="001A68DE" w:rsidRDefault="00BE2A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42">
          <w:rPr>
            <w:noProof/>
          </w:rPr>
          <w:t>11</w:t>
        </w:r>
        <w:r>
          <w:fldChar w:fldCharType="end"/>
        </w:r>
      </w:p>
    </w:sdtContent>
  </w:sdt>
  <w:p w:rsidR="00A70A55" w:rsidRDefault="00B507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0"/>
        </w:tabs>
        <w:ind w:left="19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65" w:hanging="180"/>
      </w:pPr>
    </w:lvl>
  </w:abstractNum>
  <w:abstractNum w:abstractNumId="2" w15:restartNumberingAfterBreak="0">
    <w:nsid w:val="04DD54F4"/>
    <w:multiLevelType w:val="hybridMultilevel"/>
    <w:tmpl w:val="09DA438A"/>
    <w:lvl w:ilvl="0" w:tplc="6C4E4F7E">
      <w:start w:val="3"/>
      <w:numFmt w:val="decimal"/>
      <w:lvlText w:val="%1."/>
      <w:lvlJc w:val="left"/>
      <w:pPr>
        <w:ind w:left="20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270E0A75"/>
    <w:multiLevelType w:val="hybridMultilevel"/>
    <w:tmpl w:val="455A0CFA"/>
    <w:lvl w:ilvl="0" w:tplc="135642DC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DE01540"/>
    <w:multiLevelType w:val="hybridMultilevel"/>
    <w:tmpl w:val="96D84CFA"/>
    <w:lvl w:ilvl="0" w:tplc="390CFC7A">
      <w:start w:val="1"/>
      <w:numFmt w:val="decimal"/>
      <w:lvlText w:val="%1."/>
      <w:lvlJc w:val="left"/>
      <w:pPr>
        <w:ind w:left="309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5" w15:restartNumberingAfterBreak="0">
    <w:nsid w:val="68067929"/>
    <w:multiLevelType w:val="hybridMultilevel"/>
    <w:tmpl w:val="1884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0"/>
    <w:rsid w:val="001966D7"/>
    <w:rsid w:val="002525E1"/>
    <w:rsid w:val="00393059"/>
    <w:rsid w:val="006E3EB8"/>
    <w:rsid w:val="00803470"/>
    <w:rsid w:val="00844342"/>
    <w:rsid w:val="008C7666"/>
    <w:rsid w:val="00B50778"/>
    <w:rsid w:val="00BE2A7A"/>
    <w:rsid w:val="00C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FE93"/>
  <w15:chartTrackingRefBased/>
  <w15:docId w15:val="{D6FFABF5-5993-4990-B2D2-598830C8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9" w:lineRule="auto"/>
      <w:textAlignment w:val="baseline"/>
    </w:pPr>
    <w:rPr>
      <w:rFonts w:ascii="Calibri" w:eastAsia="Lucida Sans Unicode" w:hAnsi="Calibri" w:cs="Tahoma"/>
      <w:kern w:val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A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A7A"/>
  </w:style>
  <w:style w:type="table" w:styleId="a5">
    <w:name w:val="Table Grid"/>
    <w:basedOn w:val="a1"/>
    <w:uiPriority w:val="39"/>
    <w:rsid w:val="00B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A7A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1966D7"/>
  </w:style>
  <w:style w:type="paragraph" w:styleId="a8">
    <w:name w:val="List Paragraph"/>
    <w:basedOn w:val="a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2023-08-30T05:14:00Z</cp:lastPrinted>
  <dcterms:created xsi:type="dcterms:W3CDTF">2023-09-07T07:43:00Z</dcterms:created>
  <dcterms:modified xsi:type="dcterms:W3CDTF">2023-09-07T09:04:00Z</dcterms:modified>
</cp:coreProperties>
</file>